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哈萨克斯坦工业毁损土地的生态恢复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Ecological restoration of industrial damaged land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本论文集的出版是基于哈萨克斯坦委员会根据"人与生物圈"国际计划及第10号项目"主要工程技术工作对人与环境的影响"所作的决定。 党和国家过去和现在始终高度重视自然保护、恢复工业破坏的土地以及改善人类环境。 在哈萨克斯坦，受工业，特别是黑色和有色冶金业破坏的自然景观恢复得非常缓慢。因此，通过植物改良进行土地复垦的问题变得尤为重要。在矿区阿尔泰（东哈萨克斯坦州）的破坏土地上，主要岩石是石质岩，废石场抛掷的多金属矿石尾矿未曾被覆盖。所有这些都给研究旨在为植物生长创造最佳条件的复垦工程方法，以及为工业废石场的植物改良筛选有前景的植物带来困难。 荣获劳动红旗勋章的哈萨克苏维埃社会主义共和国科学院土壤研究所的工作人员提出了各种屏蔽层和填土方案，这些材料主要是生产废料——选矿厂的沙子、粉煤灰（多金属联合企业的副产品）、河卵石、亚粘土。哈萨克苏维埃社会主义共和国科学院植物研究所及中央植物园正在矿区阿尔泰条件下，试验在废石场的填土和剥离土层上种植各种植物和多年生草本植物。卡拉干达植物园对卡拉干达煤矿剥离废石场的自然植被恢复和植物改良进行了研究，探讨了废石场植被恢复的特点，并筛选出了有前景的乔木植物和多年生草本植物品种。 该地区的自然地理条件、剥离岩石的自然恢复情况、其按生物复垦适宜性的分布、工业与农业的差异、工业区人口的增长，在很大程度上决定了生物复垦的方向：由于它具有林业经营和绿化性质，因此绿化植被应起到改良和卫生保健的作用。 在哈萨克斯坦制定工业破坏土地复垦的科学基础，将能够建立具有改良土壤、保护土壤、涵养水源和卫生保健意义的绿化林区，从而整体上显著改善环境。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 О. 拜图林（И. О. Байтулин）Т. А. 热尔季基娜（Т. А. Жеррикина）В. Г. 鲁巴尼克（В. Г. Рубаник） 出版社：Издательство «Наука» Казахской ССР 出版地：阿拉木图 出版年：1984年 页数：137页 语种：俄文 馆藏条形码：XJLAS RU 70010178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31219.2-2014图书馆馆藏资源数字化加工规范》，完全遵照《哈萨克斯坦工业毁损土地的生态恢复》的数据信息，未改动删减。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对收集到的《哈萨克斯坦工业毁损土地的生态恢复》进行电子化加工处理，按照国家标准《GB/T 31219.2-2014图书馆馆藏资源数字化加工规范》要求，未改动删减《哈萨克斯坦工业毁损土地的生态恢复》的数据信息，数据质量可靠。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土壤复垦,  工业废渣场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哈萨克斯坦工业毁损土地的生态恢复. 干旱区生态与资源科学数据中心(https://data.dcxjegi.cn), 2026. https://cstr.cn/CSTR:33110.11.ariddc.02249.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