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西伯利亚地理文集第9辑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二十四次代表大会为苏联科学提出的重大任务，激励着西伯利亚地理学家研究我国东部地区的自然与经济特征。这些地区的开发是建设苏联共产主义物质技术基础这一总问题的重要组成部分。近年来，科学工作者和实践工作者的注意力集中在克拉斯诺亚尔斯克边疆区的南部。根据苏共第二十四次代表大会关于1971—1975年苏联国民经济发展五年计划的指示，这里计划依托叶尼塞河的廉价电力和当地原料资源建设一个大型国民经济综合体。已开工建设的萨彦水电站装机容量为640万千瓦，将成为世界上最大的水电站。苏共第二十四次代表大会的决议还计划在克拉斯诺亚尔斯克边疆区南部建设铝厂和车辆厂、大型铸钢厂、有色金属加工企业以及电工、轻工和食品工业企业。该地区有利的气候和肥沃的土壤为发展多部门农业创造了条件。 鉴于上述前景，研究米努辛斯克盆地的自然特征具有重要意义。不了解自然环境，就不可能进行合理的国民经济建设。С. П.阿尔特完成的米努辛斯克盆地景观地貌条件研究不仅具有科学价值，而且具有直接的实践意义，因为它让人们了解了在未来几年将开展大规模经济建设的地区。他所编制的地图可用于制定进一步发展农业和开发新土地的方案，以及评估土地的生产潜力。 从长远开发的角度看，西西伯利亚低地同样是一个重要地区，这里正在建设以石油、天然气和木材资源利用为基础的大型国民经济综合体。对于解决这一综合体的基本经济问题而言，交通系统具有重大意义，其中除了铁路和公路外，还包括水路。在评价西西伯利亚低地水路优势时，考察河流水流在河道和河岸形成与改造以及河床变迁中的作用具有重要作用。И. Б.彼得罗夫在其研究中着重探讨了额尔齐斯河下游的地形形成作用。在过去的300年中，这条河的河道曾多次改变，有些地方偏移了1.7公里。为了规划和实施交通、水利建设以及工业和居民点建设等措施，需要获得河流附近斜坡发展和河道过程的可靠数据。不仅需要了解已经发生的过程，还需要对其在可预见未来的发展进行预测。在审视所面临的问题时，作者力求揭示河道过程表现形式与其决定因素之间的多种联系，并确定和描述河道过程的类型。 西伯利亚在未来仍将是苏联最重要的矿产资源富集区之一。由于大量矿床分布广阔、储量规模和有用组分品位各不相同，制定合理的矿产资源国民经济评价方法具有重大意义。不同学科都在研究这一问题，并取得了一定成果，但距离完全和最终解决还有很大差距。在《矿产资源经济地理评价经验》一文中，И. Л.萨维利耶娃试图为解决这一重要的国民经济问题找到自己的方法。她提出的方法基础是标准企业利用同类原料的成本和资本投入，同时引入了反映被评价资源在国民经济利用中区域特征的修正系数。 尽管东部地区的大型工业早已占据首要地位，但在目前和可预见的未来，西伯利亚仍将发挥重要农业区的作用。由于经济发展条件和方向取决于当地自然和经济特征，因此不仅从部门角度，而且从区域角度研究农业问题都具有重要意义。西伯利亚地理学家的这一方向以Б. М.伊什穆拉托夫的工作为代表，他以伊尔库茨克州为例考察了农业发展的区域特征。他基于土地利用特点，揭示了作物布局、农业地域组织、劳动力装备水平，并进而揭示了农业生产盈利能力和农业专门化的地域差异。这项工作为东西伯利亚条件下的农业发展指明了方向。 总体而言，本文集反映了西伯利亚地理学家研究兴趣的广泛性和多样性，以及他们工作的实践和理论意义。地理研究应为制定东部地区开发计划提供依据。编委会希望本文集的出版能为解决这一共同任务做出贡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П.阿尔贝格, П. В.彼得罗夫, П. Л.斯帕斯利耶娃, В. М.纳米鲁拉托夫（С. П. Альберг, П. В. Петров, П. Л. Спасльева, В. М. Намируратов） 出版社：Издательство «Наука», Сибирское отделение 出版地：新西伯利亚 出版年：1974年 页数：191页 语种：俄文 馆藏条形码：XJLAS RU 70001905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31219.2-2014图书馆馆藏资源数字化加工规范》，完全遵照《西伯利亚地理文集第9辑》的数据信息，未改动删减。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对收集到的《西伯利亚地理文集第9辑》进行电子化加工处理，按照国家标准《GB/T 31219.2-2014图书馆馆藏资源数字化加工规范》要求，未改动删减《西伯利亚地理文集第9辑》的数据信息，数据质量可靠。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西伯利亚,  农业,  矿产,  河道,  米努辛斯克盆地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西伯利亚地理文集第9辑. 干旱区生态与资源科学数据中心(https://data.dcxjegi.cn), 2026. https://cstr.cn/CSTR:33110.11.ariddc.02068.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