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2016年中亚植被净初级生产力（NPP）栅格数据集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2016年中亚植被净初级生产力（NPP）栅格数据集包含2016年12期数据，数据范围包括中亚哈萨克斯坦、吉尔吉斯斯坦、塔吉克斯坦、土库曼斯坦、乌兹别克斯坦，以及中国新疆范围，空间分辨率10000米，正弦投影。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全球逐日NPP模拟数据产品。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1、数据预处理：读取原始.img格式的逐日NPP数据，解析文件名中的年份与日序信息，标记无效值（如-9999）以避免干扰后续计算。 2、时间维度聚合：按月份对逐日数据进行分组，通过求和或平均值生成逐月NPP数据。 3、空间重采样：将原始约8公里（0.072727°）分辨率数据升尺度至10公里（约0.09°）。选择均值聚合（average）或双线性插值方法进行重采样，确保大尺度空间分布的一致性。 4、结果输出与验证：将处理后的逐月数据保存为GeoTIFF或NetCDF格式，保留地理投影信息；通过统计分布对比（均值、标准差）或实测数据验证精度，确保数据合理性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空间分辨率10000米。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NPP,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新疆,   吉尔吉斯斯坦,   乌兹别克斯坦,   塔吉克斯坦,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2016年中亚植被净初级生产力（NPP）栅格数据集. 干旱区生态与资源科学数据中心(https://data.dcxjegi.cn), 2025. https://cstr.cn/CSTR:33110.11.ariddc.00515.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