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土壤研究所论文集第四卷</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10.12389/ariddc.02046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卷《哈萨克苏维埃社会主义共和国科学院土壤研究所论文集》第四卷刊载了1951—1952年在北里海地区进行的部分土壤研究成果。研究在伏尔加—乌拉尔河间地带、北纬50°以南及东经48°30′以东地区进行，具体包括乌拉尔—库舒姆分水岭、大乌曾河与小乌曾河、卡梅什—萨马尔湖、乌拉尔河古三角洲与现代三角洲、伏尔加—乌拉尔沙地南部及伏尔加河三角洲最东部。调查面积约500万公顷，并编制了相应比例尺的土壤图。 此项工作是为北里海地区的灌溉和供水服务，依据政府机构的决定和设计单位列宁格勒水利规划设计院的任务而开展的。研究材料曾移交列宁格勒水利规划设计院用于设计目的。这些材料包括：土壤图和土壤改良区划图、土壤和土壤区域特征、土壤水物理性质数据、土壤改良分类和农业生产力特征、适宜灌溉的土地面积数据及其利用方式和灌溉方法的基本建议。 由于作者们忙于其他更紧急的工作，所发表成果的处理、最终整理和出版准备被推迟。本卷《论文集》刊载了部分材料，其中阐述了北里海地区土壤水物理性质和有机物质组成的主要研究成果、沙地成土条件以及适宜灌溉土地的土壤改良特征。 Л. И.帕奇金娜的文章介绍了对乌拉尔河沿岸地带和乌拉尔河三角洲土壤的水物理、化学及其他性质进行野外半定位和实验室研究的结果。研究涵盖了最主要的、分布最广的淡栗钙土、棕钙土、草甸草原土和草甸土，以及它们与碱土、碱化土和盐渍化土壤的组合与复合体。对如此广阔地域内不同土壤进行此类研究尚属有限，而对本地区而言则是首次。 作者收集的大量而详尽的实际资料，清晰地展示了所研究土壤和岩土的水物理及农业改良性质，具有重要的科学和生产价值。该工作对于深入研究土壤成因及其农业改良性质非常有益和必要。 И. И.叶梅利亚诺夫关于北里海地区土壤有机物质的文章包含了关于根系和地上植物生物量统计、各种土壤中有机物质的组分和馏分组成的实际资料。文章试图探讨这些数据之间的相互联系和相互依存关系。然而，作者在一个季节内收集的实际资料不足，且缺乏相关的微生物学和生物化学研究（这些研究未列入作者的研究计划），使他未能充分阐明所研究土壤中腐殖质形成过程的复杂问题。尽管如此，这些实际资料仍具有重要价值，填补了西哈萨克斯坦荒漠草原土壤有机物质认识上的重大空白。 А. М.佩捷利娜的文章致力于研究北里海地区沙地成土的特点。作者根据野外观察和土壤化学分析数据，试图建立土壤发育与里海退却后陆地表面发展史之间的直接联系。作者的基本观点是，北里海低地平原的草原化及其土壤发育，并非与气候向干燥方向的急剧变化有关，而是与里海的退缩、侵蚀基准面和地下水位降低、水蚀和风蚀有关，这些因素引起当地气候的一定变化。 У. У.乌斯潘诺夫、А. А.索科洛夫和Н. М.弗拉基米罗夫等作者的集体论文，对不同程度上适宜灌溉的土地的土壤改良分类群进行了特征描述。土地分类是在对土壤和水文地质研究材料进行分析和总结的基础上完成的。关于土地土壤改良分类的材料（附有各区土壤图及标注主要土壤改良指标的面积统计轮廓表）已移交列宁格勒水利规划设计院、古里耶夫州水利局和哈萨克苏维埃社会主义共和国科学院经济研究所，并被用于实践目的。此处刊印时作了一些修正，未附附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 И.帕奇金娜, А. М.佩捷利娜, И. И.叶梅利亚诺夫, У. У.乌斯潘诺夫, А. А.索科洛夫, Н. М.弗拉基米罗夫 （Л. И. Пачкина, А. М. Петелина, И. И. Емельянов, У. У. Успанов, А. А. Соколов, Н. М. Владимиров） 出版社：Издательство «Наука» 出版地：莫斯科 出版年：1956年 页数：241页 语种：俄文 馆藏条形码：XJLAS RU 70019530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31219.2-2014图书馆馆藏资源数字化加工规范》，完全遵照《土壤研究所论文集第四卷》的数据信息，未改动删减。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对收集到的《土壤研究所论文集第四卷》进行电子化加工处理，按照国家标准《GB/T 31219.2-2014图书馆馆藏资源数字化加工规范》要求，未改动删减《土壤研究所论文集第四卷》的数据信息，数据质量可靠。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2025/07/04-2025/07/04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  水文,  气候,  农业,  论文集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土壤研究所论文集第四卷. 干旱区生态与资源科学数据中心(https://data.dcxjegi.cn), 2026. https://cstr.cn/CSTR:33110.11.ariddc.02046.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