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北山羊当前和未来分布数据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生物多样性</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本数据集包含构建北山羊（Siberian ibex）物种分布模型后得出的当前分布范围和未来2071-2100年三种情景下的分布范围。 CurrentEM_BiasCorr_Simple ：当前适宜生境概率图。 Future126EM2070：北山羊未来SSP1-2.6情景下的适宜生境概率图。 Future370EM2070：北山羊未来SSP3-7.0情景下的适宜生境概率图。 Future585EM2070：北山羊未来SSP5-8.5情景下的适宜生境概率图。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野外调查和文献资料库检索。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构建北山羊物种分布模型，首先系统收集了物种出现点位数据，这些数据代表物种在空间上的实际观测记录。同时，整合了与物种生态需求相关的环境变量图层（如气温、降水、海拔等栅格型气候与地形因子），作为驱动分布模型的关键预测因子。基于上述数据，通过以下流程生成物种当前分布范围：针对物种真实缺失数据难以获取的问题，采用最小凸多边形（MCP）外扩200公里缓冲区界定地理背景范围，并利用高斯核密度表面量化采样偏差，在该表面约束下生成10,000个伪缺失点，使其空间分布与实际调查努力相匹配，从而规避人为活动导致的虚假环境关联。将物种存在点与伪缺失点合并后，按75%:25%划分为训练集与测试集，运用七种算法（GLM、GBM、GAM、ANN、FDA、MARS、RF）各运行十次，产生70个单模型；筛选其中真实技巧统计值（TSS）高于整体均值的模型，按其TSS权重构建加权集成模型，并通过AUC值（&gt;0.9为优）验证模型可靠性。 北山羊未来分布范围预测是通过将训练好的集成模型投射至特定气候情景（如CMIP6下2071-2100年的SSP1-2.6，SSP3-7.0和SSP5-8.5），采用与当前建模相同的环境变量，将未来适生概率转换为可比的空间分布图。该方法直接量化物种分布的核心动态：栖息地收缩区（当前存在而未来消失）、扩张区（当前缺失而未来新增）以及避难所（持续适生区），同时揭示分布质心向高纬度/高海拔的迁移趋势，为识别濒危区域、设计生态廊道及制定保护策略提供空间决策依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28.4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分布预测,  模型, 物种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徐靖雯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徐靖雯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徐靖雯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徐靖雯. 北山羊当前和未来分布数据. 干旱区生态与资源科学数据中心(https://data.dcxjegi.cn), 2025. https://cstr.cn/CSTR:33110.11.ariddc.01212.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Jingwen, Zhuo Yingying, Koirala Sabina, Khan Muhammad Zafar, Abduriyim Shamshidin, Odonjavkhlan Chagsaldulam, Vinogradov Vladislav, Zhang Ruidong, Zhang Baolin, Ruckstuhl Kathreen. Quantifying the national responsibilities for the conservation of transboundary migratory species Siberian ibex[J]. Ecological Indicators, 178.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