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Theme:flow, total drop of river reach, runoff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hong,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author:shen hong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hong, chen xi. 1972-2000 Main indicator data of potential hydropower resources of rivers in Kyrgyzstan in. Arid Land Ecology and Resources Science Data Center(https://data.dcxjegi.cn), 2025. https://cstr.cn/CSTR:33110.11.ariddc.00329.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