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第6卷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10.12389/ariddc.00961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33110.11.ariddc.00961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本专著可以分为3部分。第一部分探讨植物系统分类与新物种发现，记录了哈萨克斯坦天山地区 21种特有植物的分类修订，通过染色体分析确认其遗传多样性。首次报道土库曼植物园引种的 127 种木本植物在干旱条件下的根系适应性，发现水平根系扩展与菌根共生是关键抗旱策略。第二部分研究真菌与植物互作关系，描述新发现的真菌物种在宿主植物根系的定殖机制，揭示酸性环境可使小麦叶斑病菌孢子萌发率提升28%。对盘菌纲和伞菌纲代表物种的解剖学分析表明，其细胞结构与极端环境适应存在显著相关性。第三部分涉及植物地理分布与生态保护，分析哈萨克斯坦北部及天山地区濒危植物的地理分布格局，强调阿克苏区自然保护区对 Merendera robusta等物种的保护价值。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П. Голоскоков 出版社：哈萨克苏维埃社会主义共和国科学出版社 出版地：阿拉木图 出版年：1969年 页数：98页 语种：俄语 分类号：UDC 581.9(476)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第6卷》的数据信息，未改动删减。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第6卷》的数据信息，数据质量可靠。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植物分类学,  干旱区真菌生态,  植物区系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第6卷. 干旱区生态与资源科学数据中心(https://data.dcxjegi.cn), 2025. https://cstr.cn/CSTR:33110.11.ariddc.00961.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