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水文计算与预报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Hydrological calculation and forecast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介绍了利用径流形成数学模型研制黑额尔齐斯河水量及布赫塔尔马水库入库流量预报方法的研究成果。阐述了巴尔喀什湖水量与盐量平衡各分量的计算方法、雪量计算中反照率的考虑方法，以及人类活动影响在河流径流预报方法中的考量。评估了上额尔齐斯河蓄水与耗水期的水量平衡、锡尔河流域水资源及其利用状况、咸海盐度变化、乌拉尔河河口近岸海域流场特征，以及哈萨克斯坦平原小河因部分径流蓄积于人工水体而导致的变化。此外还探讨了全年运行渠道结冰计算、北哈萨克斯坦气象因素对雪面蒸发的影响，以及双层介质中地下水渗流等问题。 本书面向水文学家、地理学家及设计单位与水资源管理机构的专业人员。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作者（编委会）：И.И.斯科采利亚斯（И.И. Скоцеляс） 出版社：Гидрометеоиздат 出版地：莫斯科 出版年：1987年 页数：112页 语种：俄文 馆藏条形码：XJLAS RU 70009016 分类号：УДК 556.048:556.06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31219.2-2014图书馆馆藏资源数字化加工规范》，完全遵照《水文计算与预报》的数据信息，未改动删减。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对收集到的《水文计算与预报》进行电子化加工处理，按照国家标准《GB/T 31219.2-2014图书馆馆藏资源数字化加工规范》要求，未改动删减《水文计算与预报》的数据信息，数据质量可靠。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2025/10/30-2025/10/30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地理,  水文,  雪量计算, 径流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水文计算与预报. 干旱区生态与资源科学数据中心(https://data.dcxjegi.cn), 2026. https://cstr.cn/CSTR:33110.11.ariddc.01943.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