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1957年乌兹别克斯坦土壤数据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土壤》系列丛书的第2卷书中的数据。第2卷中描述了费尔干纳盆地的费尔干纳州、安集延州和纳曼干州三个州的土壤覆被情况。撰写资料主要依据不同历史时期对费尔干纳盆地进行的大量土壤考察的资料，最早的资料来自1882出版的«费尔干纳盆地概述»，其次是20世纪初期（1917年之前）、20世纪30年代（1941年前）、1949年之后不同时期的土壤野外调查资料。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1957年乌兹别克斯坦土壤数据”，由土壤专业人员对表头信息进行专业词语的修正，数据包含373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的土壤》系列丛书的第2卷书中的数据。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中科院中亚生态与环境研究中心组织俄语专业人员和团队人员对丛书进行翻译和整理，形成电子表格版的“1957年乌兹别克斯坦土壤数据”。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1957/01/01-1957/12/31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1957年乌兹别克斯坦土壤数据. 干旱区生态与资源科学数据中心(https://data.dcxjegi.cn), 2025. https://cstr.cn/CSTR:33110.11.ariddc.00232.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