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中亚MODIS_1km_8天合成叶面积指数产品（2000-2010年）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本数据以2000年-2010年MODIS的叶面积指数15A2分幅数据为数据源，数据分辩率为1KM，8天合成，利用ENVI软件平台，进行数据拼接、投影转换、边界裁切等影像处理，生成2000-2010年中亚叶面积指数数据。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2000年-2010年MODIS的叶面积指数15A2分幅数据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数据拼接，选取中亚范围内的2000年-2010年MODIS的叶面积指数15A2分幅数据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吉尔吉斯斯坦,   塔吉克斯坦,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中亚MODIS_1km_8天合成叶面积指数产品（2000-2010年）. 干旱区生态与资源科学数据中心(https://data.dcxjegi.cn), 2025. https://cstr.cn/CSTR:33110.11.ariddc.00520.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