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1346-1995年中亚地区树木年轮数据集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哈萨克斯坦1个点，吉尔吉斯斯7个点（150、151、152、156、160、kyrg001、kyrg002）的树木年轮宽度数据，数据内容包含采样点坐标、采样起始年份、采样人、样本编号、年份、宽度值。数据以.rwl格式存储，可用记事本打开编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国际树木年轮数据库 https://www.ncdc.noaa.gov/data-access/paleoclimatology-data/datasets/tree-ring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宽度数据测量的精度为0.01mm。 数据产生过程遵循的是QX/T90-2008《树木年轮气候研究树轮采样规范》。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.rwl格式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1346-1995年中亚地区树木年轮数据集. 干旱区生态与资源科学数据中心(https://data.dcxjegi.cn), 2025. https://cstr.cn/CSTR:33110.11.ariddc.00636.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