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哈萨克斯坦水文气象科学研究所论文集第4辑农业气象学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Institute of Hydrometeorological Sciences of Kazakhstan Volume 4 Agricultural Meteorology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本期收录了与哈萨克斯坦天然牧场发展、畜牧业及大田耕作相关的农业气象学研究论文。 阿·彼·费多谢耶夫、格·格·别洛博罗多娃与阿·彼·费多谢耶夫的文章，以及阿·德·科佩特的部分文章，致力于探讨天然牧场植被及某些饲草生长的农业气象条件问题。 恩·阿·科纽科夫的文章研究了春季时段的农业气象条件及其在养羊业措施中的应用。 阿·德·科佩特的文章旨在分析哈萨克斯坦产粮区，包括垦荒地区，主要农作物的水分保障状况。恩·弗·萨莫赫瓦洛夫与阿·彼·费多谢耶夫的文章探讨了哈萨克斯坦北部半区垦荒地与摆荒地上春小麦播种、荒地翻耕、屏障作物及玉米播种的农业气象条件。 此外，阿·彼·费多谢耶夫的文章《哈萨克斯坦平原地区牧场植被生长条件的农业气象学评价》阐述了评价牧场植被生长与发育已形成及预期农业气象条件的方法学途径。 本期适合农业气象学家及农业领域专家参阅。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费多谢耶娃（А. П. Федосеева） 出版社：Гидрометеорологическое издательство 出版地：列宁格勒 出版年：1955年 页数：174页 语种：俄文 馆藏条形码：XJLAS RU 70021373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31219.2-2014图书馆馆藏资源数字化加工规范》，完全遵照《哈萨克斯坦水文气象科学研究所论文集第4辑农业气象学》的数据信息，未改动删减。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对收集到的《哈萨克斯坦水文气象科学研究所论文集第4辑农业气象学》进行电子化加工处理，按照国家标准《GB/T 31219.2-2014图书馆馆藏资源数字化加工规范》要求，未改动删减《哈萨克斯坦水文气象科学研究所论文集第4辑农业气象学》的数据信息，数据质量可靠。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土壤墒情特征, 牧草气象响应</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农业气象学与农业气候学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哈萨克斯坦水文气象科学研究所论文集第4辑农业气象学. 干旱区生态与资源科学数据中心(https://data.dcxjegi.cn), 2026. https://cstr.cn/CSTR:33110.11.ariddc.02328.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