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哈萨克斯坦孢子植物志第4卷</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10.12389/ariddc.00923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33110.11.ariddc.00923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专著系统研究了哈萨克斯坦境内的异担子菌纲和同担子菌纲真菌资源。研究详细记载了该地区所有已发现物种及其变型的分类学特征，提供了从科到种的多级检索系统，并针对木腐菌和树木病原菌提出了实用防治建议。除常见物种外，本卷特别关注了稀有物种和新发现物种的生物学特性，填补了该地区高等真菌研究的空白。全书配有丰富的显微结构图和生态照片，既可作为林业工作者防治树木病害的实用指南，又能满足真菌学、农林科学领域研究者及高校师生的科研教学需求，对保护哈萨克斯坦的森林生态系统和城市绿化资源具有重要实践价值。</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作者（编委会）：С. Р. 施瓦茨曼（С. Р. Шварцман） 出版社：Издательство «Наука» Казахской ССР 出版地：阿拉木图 出版年：1964年 页数：713页 语种：俄文</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本书为中国科学院新疆生态与地理研究所文献信息中心（以下简称中心）馆藏文献，中心将本书电子化后存储，未经过OCR识别，数据加工过程依据国家标准《GB/T 31219.2-2014图书馆馆藏资源数字化加工规范》，完全遵照《哈萨克斯坦孢子植物志第4卷》的数据信息，未改动删减。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对收集到的《哈萨克斯坦孢子植物志第4卷》进行电子化加工处理，按照国家标准《GB/T 31219.2-2014图书馆馆藏资源数字化加工规范》要求，未改动删减《哈萨克斯坦孢子植物志第4卷》的数据信息，数据质量可靠。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2025/07/01-2025/07/31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哈萨克苏维埃社会主义共和国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208.7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高等真菌,  木腐菌</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真菌学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1964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哈萨克斯坦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哈萨克斯坦孢子植物志第4卷. 干旱区生态与资源科学数据中心(https://data.dcxjegi.cn), 2025. https://cstr.cn/CSTR:33110.11.ariddc.00923.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