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迪那河绿洲水系指滋养和维持迪那河绿洲存在的诸河流。主要河流有迪那河、阿帕列肯厄肯河与土尸落克河，它们的干流长度分别为157.53 km、105.17 km与104.65 km（Lambert投影）。诸河流流域山区部分的地理位置是41°54'40" N-42°32'22" N，83°30'52"E-84°23'56"E。该部分流域面积为3,176.32 km²（Albers投影），周长为332.38 km（Lambert投影）。该部分流域面积的50.21%在巴音郭楞蒙古自治州的轮台县，0.21%在巴音郭楞蒙古自治州的和静县，49.68%的面积阿克苏地区的库车县。迪那河流域山区部分按高程划分为8种类型。该数据集基于Google Earth影像、ASTER GDEM 30 m数据、结合实测数据研发得到。数据集内容包括：（1）迪那河绿洲水系数据；（2）诸河流流域山区部分边界数据；（3）流域山区部分高程分类数据。数据集以.kmz、.shp和.tif数据格式存储，由30个数据文件组成，数据量为6.68 MB（压缩为3个文件，4.84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新疆,   迪那河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迪那河绿洲水系、流域（山区）及高程分类数据集. 干旱区生态与资源科学数据中心(https://data.dcxjegi.cn), 2025. https://www.doi.org/10.3974/geodb.2023.01.07.V1.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迪那河绿洲水系、流域（山区）及高程分类数据集[J].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