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Parcel-level vector data for scaled land utilization analysis in Xinjiang based on remote sensing image</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土地利用/土地覆被</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通过融合Swin Transformer 多尺度语义分析与DiffusionEdge 边缘精细化算法，成功从10 米分辨率 Sentinel-2 影像中提取出高精度耕地地块。该数据集以Shapefile (SHP) 格式提供，基于CGCS2000 坐标系，共包含2019年67万多个和2023年69万多个地块，相较于现有栅格数据，其提供了更精确的地块边界和准确的拓扑关系，能更详细可靠地反映新疆耕地的空间分布与结构特征。这一可靠数据集为分析耕地破碎化与规模化、制定农业战略、优化灌溉施肥、土地利用规划决策、确定耕地整理优化方向及支持农业生产结构转型升级提供了坚实基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10米哨兵-2影像数据。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 获取研究区域的哨兵-2 图像。(2) 对哨兵-2 图像进行预处理。用于保证遥感图像的质量。(3) 训练模型并建立新疆地块级矢量数据集。(4) 应用地块级矢量数据集。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像素级精度比较 精确率（Precision）为91.40%，测试集的召回率（Recall）为97.26%，交并比（IoU）为89.11%，总体精度（OA）达94.69%。 对象级精度比较 我们用三个全球指标展示了模型的性能： GOC、GUC 和 GTC。具体来说，0.12 的 GOC 值表明测试集中的过度分割程度极低。GUC 值为 0.15，表明整个数据集中很少出现分割不足的情况。此外，0.17 的 GTC 值也相对较低。总体而言，这些结果凸显了该模型减少过度分割和分割不足的能力，实现了较高的分类准确性和耕地地块的精确划分。不过，我们承认某些类型的错误仍然存在。例如，在形状不规则或细长的地块中可能会出现过度分割，尤其是当单块田地内存在明显的光谱异质性时。相反，在光谱特征相似或边界对比度较弱的相邻区域，则更有可能出现分割不足的情况。 预测偏差： 分析表明，预测模型在估算耕地总面积时存在一定偏差。具体而言，预测的耕地面积为 70.5 千公顷，而实际样本面积为 65.3 千公顷，预测偏差为 7.79%。在耕地平均面积方面，预测值为 14.05 公顷，实际样本值为 13.13 公顷，预测偏差为 7.01%。在耕地地块数量方面，预测值为 5016 块。相比之下，实际样本数为 4 973 块，因此预测结果与样本结果之间存在 0.8%的微小偏差。总体而言，耕地数量、总面积和平均耕地面积的预测结果略高于样本结果，这表明预测模型表现出相对乐观的偏差。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.shp格式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CGCS2000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耕地,  地块</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地图学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2019 2023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王伟胜,  吴炜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王伟胜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王伟胜,吴炜. Parcel-level vector data for scaled land utilization analysis in Xinjiang based on remote sensing image. 干旱区生态与资源科学数据中心(https://data.dcxjegi.cn), 2025. https://www.doi.org/10.6084/m9.figshare.28210715.v1.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