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吉尔吉斯苏维埃社会主义共和国水土资源现状、灌溉系统及灌溉农业集约化发展途径第二部分：提高水利建设投资经济效益的主要方向、有偿用水及灌溉农业经济核算</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Current situation of water and soil resources, irrigation systems and intensive development approaches for irrigation agriculture in the Kyrgyz Soviet Socialist Republic Part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本研究探讨了提高吉尔吉斯斯坦水利建设投资经济效益的主要方向。 对灌溉系统的现状及其发展前景以及土地水资源的合理利用进行了技术经济分析。研究中阐述了有偿用水和灌溉农业中的经济核算问题。提供了关于将吉尔吉斯苏维埃社会主义共和国的贾拉勒-阿巴德州流域生产运行管理处、哈萨克苏维埃社会主义共和国的卡斯克连灌溉系统管理局以及吉尔吉斯苏维埃社会主义共和国的莫斯科区流域生产运行管理处转为经济核算和有偿用水的基本原则。本研究材料旨在供各级农业和水利组织机构、研究所、农工综合体领域企业的领导人在实践活动中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作者（编委会）：Г.В.索博林（д.т.н. Г.В.Соболин）В.А.涅杰利金娜（В.А.Неделькина）Г.К.济巴钦斯卡娅（Г.К.Зибачинская） 出版社：Киргизвкий научно-исследовательский институт экономики агропрома 出版地：伏龙芝 出版年：1990年 页数：267页 语种：俄文 馆藏条形码：XJLAS RU 70011118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吉尔吉斯苏维埃社会主义共和国水土资源现状、灌溉系统及灌溉农业集约化发展途径第二部分：提高水利建设投资经济效益的主要方向、有偿用水及灌溉农业经济核算》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吉尔吉斯苏维埃社会主义共和国水土资源现状、灌溉系统及灌溉农业集约化发展途径第二部分：提高水利建设投资经济效益的主要方向、有偿用水及灌溉农业经济核算》进行电子化加工处理，按照国家标准《GB/T 31219.2-2014图书馆馆藏资源数字化加工规范》要求，未改动删减《吉尔吉斯苏维埃社会主义共和国水土资源现状、灌溉系统及灌溉农业集约化发展途径第二部分：提高水利建设投资经济效益的主要方向、有偿用水及灌溉农业经济核算》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灌溉效益,  水价改革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农田水利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吉尔吉斯苏维埃社会主义共和国水土资源现状、灌溉系统及灌溉农业集约化发展途径第二部分：提高水利建设投资经济效益的主要方向、有偿用水及灌溉农业经济核算. 干旱区生态与资源科学数据中心(https://data.dcxjegi.cn), 2026. https://cstr.cn/CSTR:33110.11.ariddc.02269.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