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2010年哈萨克斯坦巴尔喀什湖土壤化学元素数据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2010年巴尔喀什湖土壤有机质含量，总氮，C:N，CO2，CaCo3，阳离子交换量，Na占总量的百分比，PH值，养分有效性等15个要素指标数据，由科研人员现场建立土壤剖面分层测量获得，共设立7个剖面，其中其中1#和2#的位置一致，3#和4#的位置一致，根据剖面所处的环境情况，每个剖面的取样深度、间隔距离均不相同，1#、2#和4#分了7层，最深到210厘米；其他剖面分了6层取样，最浅到130厘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野外采集由中国科学院新疆生态与地理研究所吉力力·阿不都外力团队成员完成，实验室分析化验由中国科学院新疆生态与地理研究所生态与环境分析测试中心完成。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2010/06/01-2010/06/15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酸碱度, 有机质,  养分含量,  阳离子交换量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吉力力·阿不都外力,  罗毅,  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黄粤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吉力力·阿不都外力,罗毅,黄粤,刘铁. 2010年哈萨克斯坦巴尔喀什湖土壤化学元素数据. 干旱区生态与资源科学数据中心(https://data.dcxjegi.cn), 2025. https://cstr.cn/CSTR:33110.11.ariddc.00358.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