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中亚MODIS_1km_16天合成植被指数产品（2000-2010年）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10.12389/ariddc.00522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33110.11.ariddc.00522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在线下载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中分辨率成像光谱仪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本数据以2000年-2010年MODIS的植被指数13A2分幅数据为数据源，数据分辩率为1KM，8天合成，利用ENVI软件平台，进行数据拼接、投影转换、边界裁切等影像处理，生成2000-2010年中亚植被指数数据。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2000年-2010年MODIS的植被指数13A2分幅数据 中亚行政区界线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利用ENVI软件，进行数据拼接、投影转换、边界裁切等影像处理，生成ENVI Standard栅格数据 主要环节： 1. 数据拼接，选取中亚范围内的2000年-2010年MODIS的植被指数13A2分幅数据 2. 投影转换，投影转换为WGS84投影 3. 边界裁切，以中亚行政区界线裁切MODIS数据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未改变原始数据的分辨率，未增减原有数据属性信息。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9.6 GiB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.Geotiff格式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1000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8天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植被指数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地图学 , 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2000 2001 2002 2003 2004 2005 2006 2007 2008 2009 2010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哈萨克斯坦,   吉尔吉斯斯坦,   塔吉克斯坦,   乌兹别克斯坦,   土库曼斯坦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李均力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李均力. 中亚MODIS_1km_16天合成植被指数产品（2000-2010年）. 干旱区生态与资源科学数据中心(https://data.dcxjegi.cn), 2025. https://cstr.cn/CSTR:33110.11.ariddc.00522.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