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乌多坎</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汇集了关于乌多坎铜矿床地区自然条件与资源的理论研究成果及具体勘察结论。书中讨论了与该地区工业枢纽建设相关的冻土过程、气候特征、森林恢复及自然环境保护与资源合理利用等问题。本书适合从事贝阿铁路沿线开发研究的科研、规划、设计和经济机构的专业人员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Ф. 纳尔凯留恩（Л. Ф. Наркелюн） 出版社：Издательство «Наука», Сибирское отделение 出版地：新西伯利亚 出版年：1985年 页数：116页 语种：俄文 馆藏条形码：XJLAS RU 70001795 分类号：УДК 551.345+553.43:5513(571.55)+551.524.4: 551.508.29+631.01-639.1(571.55)+630*363+ +630*43* 634.0114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31219.2-2014图书馆馆藏资源数字化加工规范》，完全遵照《乌多坎》的数据信息，未改动删减。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对收集到的《乌多坎》进行电子化加工处理，按照国家标准《GB/T 31219.2-2014图书馆馆藏资源数字化加工规范》要求，未改动删减《乌多坎》的数据信息，数据质量可靠。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冻土,  森林恢复,  气候,  铜矿床, 自然资源利用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乌多坎. 干旱区生态与资源科学数据中心(https://data.dcxjegi.cn), 2026. https://cstr.cn/CSTR:33110.11.ariddc.01963.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