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新疆10m叶面积指数数据集（2022年4-10月）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叶面积指数数据通过机器学习进行提取，质量控制主要采用全疆2020-2021年叶面积实测数据进行模型构建和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用于本模型计算的叶面积指数通过lai2000测量仪器在样地内进行5点法平均采集。本数据集通过随机森林进行叶面积指数的反演的计算。数据分辨率为10m。其中随进森林算法的训练样本包括由吐鲁番哈密地区，艾比湖流域，南疆塔里木河流域北缘的实测数据集，数据采样仪器为LAI2000和Sunscan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质量控制主要采用全疆2020-2022年叶面积实测数据进行模型构建和验证。本数据集在农作物和草地等误差不超过20%。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新疆10m叶面积指数数据集（2022年4-10月）. 干旱区生态与资源科学数据中心(https://data.dcxjegi.cn), 2025. https://cstr.cn/CSTR:33110.11.XIEG.xjsedata.2022.00000128.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