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2013-2014年吉尔吉斯斯坦伊塞克湖地区微生物实验数据集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对伊塞克湖地区采集的土壤样品进行实验室菌种分离、筛选、菌种序列测定、数据分析和部分菌种酶活检测等工作后，得到伊塞克湖样点可培养细菌OTUs代表菌株的序列相似性比较、系统发育树；盐碱地部分菌株16S Rrna片段ARDRA结果等10个数据集。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对伊塞克湖地区采集的土壤样品进行实验室分析所得结果。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菌种分离及数据分析由新疆农业科学院微生物应用研究所完成；菌种测序由上海生工生物工程有限公司完成，使用的仪器有 Eppendorf PCR仪等；数据序列对比借助了EZBioCloud使用许多基于16S序列的最大似然系统发育树手工构建的分类层次和国家生物技术信息中心（NCBI）的数据，采用ClustalX按照最大同源性的原则进行排序，采用Kimura-2计算核苷酸差异值，利用MEGA 5.0软件包采用邻接法(Neighbor-Joining)进行系统进化树的构建及多样性分析。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所有实验参照《微生物菌种资源收集、整理、保藏技术规程》、《分子生物学》、《现代生物技术》、《微生物学》、《分子克隆》等规程执行，实验方案合理，操作规范，数据真实。 数据分析流程及软件：http://www.ezbiocloud.net/eztaxon及http://www.ncbi.nlm.nih.gov/网站进行序列比对，于ncbi网站申请基因登录号。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微生物,  菌种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王炜,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王炜,陈曦. 2013-2014年吉尔吉斯斯坦伊塞克湖地区微生物实验数据集. 干旱区生态与资源科学数据中心(https://data.dcxjegi.cn), 2024. https://cstr.cn/CSTR:33110.11.ariddc.00149.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