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哈萨克斯坦水文气象科学研究所论文集第9辑水文学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Collection of Works of the Tbilisi Hydrometeorological Institute,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本辑收录了关于河流、峡谷、湖泊及泥石流的研究论文，其中提供了水量特征、径流计算与预报的新方法；探讨了哈萨克斯坦平原地区的径流形成条件以及山区河流水情的一些特点。 在关于泥石流的论文中，分析了其形成条件、动力学特性及防泥石流措施。基于对人工泥石流的实验工作，对用于确定泥石流洪水速度的公式进行了分析与评估。推荐了根据遗留痕迹研究泥石流的方法与方案。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 卡韦茨基(С.П.Кавецкого) 出版社：Гидрометеорологическое издательство 出版地：列宁格勒 出版年：1957年 页数：100页 语种：俄文 馆藏条形码：XJLAS RU 70021365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31219.2-2014图书馆馆藏资源数字化加工规范》，完全遵照《哈萨克斯坦水文气象科学研究所论文集第9辑水文学》的数据信息，未改动删减。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对收集到的《哈萨克斯坦水文气象科学研究所论文集第9辑水文学》进行电子化加工处理，按照国家标准《GB/T 31219.2-2014图书馆馆藏资源数字化加工规范》要求，未改动删减《哈萨克斯坦水文气象科学研究所论文集第9辑水文学》的数据信息，数据质量可靠。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泥石流动力学, 径流预测模型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哈萨克斯坦水文气象科学研究所论文集第9辑水文学. 干旱区生态与资源科学数据中心(https://data.dcxjegi.cn), 2026. https://cstr.cn/CSTR:33110.11.ariddc.02326.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