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2015-2016年中亚大湖区水文站日均流量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本数据集为中亚大湖区范围，包括吉尔吉斯斯坦、塔吉克斯坦、 哈萨克斯坦 、乌兹别克斯坦4个国家35个水文观测站点2015年和2016年日均流量数据。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数据来源于中亚各国水文气象局，通过中国科学院战略性先导科技专项（A类）“泛第三极环境变化与绿色丝绸之路建设”（项目编号XDA20000000）提供。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原始数据无加工。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原始数据资料精度可靠。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2015-2016年中亚大湖区水文站日均流量. 干旱区生态与资源科学数据中心(https://data.dcxjegi.cn), 2025. https://cstr.cn/CSTR:33110.11.ariddc.00407.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