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6年中亚大湖区水文站日均流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亚大湖区范围，包括吉尔吉斯斯坦、塔吉克斯坦、 哈萨克斯坦 、乌兹别克斯坦4个国家35个水文观测站点2015年和2016年日均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中亚各国水文气象局，通过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无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资料精度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吉克斯坦,  哈萨克斯坦,   乌兹别克斯坦,   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-2016年中亚大湖区水文站日均流量. 干旱区生态与资源科学数据中心(https://data.dcxjegi.cn), 2025. https://cstr.cn/CSTR:33110.11.ariddc.004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