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2023年新疆10米精细分类的土地覆盖栅格数据（GLC_FCS10)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C_FCS10全球数据，叠加2024年新疆维吾尔自治区行政边界掩膜提取的新疆范围的数据集，土地利用类型分为耕地、森林、灌丛、草原、苔原、湿地、不透水表面、裸地、水域、永久冰雪10大类30小类，数据格式为栅格（.tif格式），数据空间分辨率为10米，数据坐标系为GCS_WGS_1984，数据年份为2023年。 本次提供两种形式的数据，一种是按照原始数据以经纬度5°×5°瓦片的形式储存,没有经过掩膜处理（存放在文件夹GLC_FCS10maps_2023_5x5_XJ)，另一种是按边界掩膜处理后以5°×5°瓦片的形式储存（存放在文件夹GLC_FCS10maps_2023_5x5_XJ_Clip)。同时提供图层配色文件（GLC_FCS10maps_colormap.lyr)、数据论文全文和GLC_FCS10用户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全球数据是中国科学院空天信息创新研究院研究员刘良云团队发布在zenodo平台上的数据。数据集简称为GLC_FCS10.该数据集融合Sentinel-1和Sentinel-2时间序列影像，借助Google Earth Engine平台构建，全球总体精度达83.16%，在美国精度高达85.09%，显著优于多款公开发布的10米级产品。与主流的10/30米产品比较，GLC_FCS10在分类丰富性、空间细节表达能力和分类精度方面均显示出明显优势。</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LC_FCS10数据集的生产采用了一套层级化、多源融合的精细加工框架：首先，基于多源先验产品（如GISD30不透水面、GWL_FCS30D湿地等）通过时空一致性分析和空间滤波生成高置信度训练样本，采用光谱质心法将30m样本降尺度至10m分辨率，并按层级策略分配样本（不透水面等量分配/自然地类按面积比例分配）；其次，融合Sentinel-2光学影像的时序百分位特征（含NDVI等指数）和纹理特征、Sentinel-1雷达数据的极化特征，以及ASTER GDEM地形参数构建多源特征集；接着采用三层级分类流程——先区分不透水面与自然地标（随机森林模型结合形态学优化），再分离湿地（滨海与内陆独立建模），最后精细化分类剩余20类自然地物，并通过983个5°×5°网格的局部自适应建模（纳入邻域3×3网格样本）解决空间异质性；最终经全局验证（56,121采样点，OA=83.16%）和第三方验证（美国LCMAP数据集，OA=85.09%）确认其精度超越主流产品，尤其在湿地识别（F1=66.63%）和耕地分类上表现突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GLC_FCS10 总体精度达到 83.16%，在全球范围内 kappa 系数为 0.789，在美国总体精度为 85.09%。与五个已发布的 10 米或 30 米土地覆盖产品相比，也表明 GLC_FCS10 具有更高的精度。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刘良云,  张晓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刘良云,张晓. 2023年新疆10米精细分类的土地覆盖栅格数据（GLC_FCS10). 干旱区生态与资源科学数据中心(https://data.dcxjegi.cn), 2025. https://www.doi.org/10.5281/zenodo.14729664.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