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2011-2012年阿姆河三角洲和咸海裸露的海床开阔水域和湿地面积监测数据和监测报告</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包含2003年、2004、2005、2010年的每年8月、2011年2月-2011年12月每个月、2012年1月、2012年3月-9月上旬的Priaralie南部开阔水域和湿地面积的变化监测数据和2009年6月-2011年9月的监测报告，以一般数字图片、数据表和文字报告的形式呈现，数据格式为pdf，共有22个文本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ICWC)中亚国家间水资源协调委员会科学信息中心,INTAS-0511 REBASOWS项目。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蒸发量,  水位,  降水量,  流量,  径流模数, 咸海,  锡尔河,  面积,  盐度,  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2011-2012年阿姆河三角洲和咸海裸露的海床开阔水域和湿地面积监测数据和监测报告.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