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苏联河流分类与水文区划</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10.12389/ariddc.01756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专著提供了根据河流水文状况特征对苏联河流进行分类和水文区划的经验。将地理地带性规律应用于研究与地理环境密不可分的河流水文状况，使得制定河流的成因分类成为可能，并在此基础上实现了苏联领土的地带性水文区划。 全书分为四部分。第一部分论述水文区划的基本前提，第二部分阐述河流分类原则，第三部分阐述水文区划原则，第四部分则是苏联平原地区和山区的各区水文特征。 书中包含对苏联主要中等河流水文状况的成因概括性基本特征，并按所划分的水文地带和水文区指明了水量平衡要素和河流水文状况的变化规律。 本书面向从事河流水资源利用、水文计算和预报领域的科研人员和工程师，以及高校师生。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作者（编委会）：П.С.库津（П.С. Кузин） 出版社：Гидрометеоиздат 出版地：列宁格勒 出版年：1960年 页数：454页 语种：俄文 馆藏条形码：XJLAS RU 70026000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31219.2-2014图书馆馆藏资源数字化加工规范》，完全遵照《苏联河流分类与水文区划》的数据信息，未改动删减。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对收集到的《苏联河流分类与水文区划》进行电子化加工处理，按照国家标准《GB/T 31219.2-2014图书馆馆藏资源数字化加工规范》要求，未改动删减《苏联河流分类与水文区划》的数据信息，数据质量可靠。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2025/11/11-2025/11/11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河流,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苏联河流分类与水文区划. 干旱区生态与资源科学数据中心(https://data.dcxjegi.cn), 2026. https://cstr.cn/CSTR:33110.11.ariddc.01756.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