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苏联河流分类与水文区划</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River classification and hydrological zoning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提供了根据河流水文状况特征对苏联河流进行分类和水文区划的经验。将地理地带性规律应用于研究与地理环境密不可分的河流水文状况，使得制定河流的成因分类成为可能，并在此基础上实现了苏联领土的地带性水文区划。 全书分为四部分。第一部分论述水文区划的基本前提，第二部分阐述河流分类原则，第三部分阐述水文区划原则，第四部分则是苏联平原地区和山区的各区水文特征。 书中包含对苏联主要中等河流水文状况的成因概括性基本特征，并按所划分的水文地带和水文区指明了水量平衡要素和河流水文状况的变化规律。 本书面向从事河流水资源利用、水文计算和预报领域的科研人员和工程师，以及高校师生。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作者（编委会）：П.С.库津（П.С. Кузин） 出版社：Гидрометеоиздат 出版地：列宁格勒 出版年：1960年 页数：454页 语种：俄文 馆藏条形码：XJLAS RU 70026000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31219.2-2014图书馆馆藏资源数字化加工规范》，完全遵照《苏联河流分类与水文区划》的数据信息，未改动删减。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对收集到的《苏联河流分类与水文区划》进行电子化加工处理，按照国家标准《GB/T 31219.2-2014图书馆馆藏资源数字化加工规范》要求，未改动删减《苏联河流分类与水文区划》的数据信息，数据质量可靠。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河流,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苏联河流分类与水文区划. 干旱区生态与资源科学数据中心(https://data.dcxjegi.cn), 2026. https://cstr.cn/CSTR:33110.11.ariddc.01756.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