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土地盐渍化防治</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国际“自然保护”系列丛书之一，汇编了经互会成员国在防治土地原生和次生盐渍化方面的研究成果与经验。书中探讨了盐渍化形成的原因、改良措施及保护对策，为相关国家的农业发展和土地资源可持续利用提供了科学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А.科夫达（В. А. Ковда） 出版社：Издательство «Колос» 出版地：莫斯科 出版年：1981年 页数：316页 语种：俄文 馆藏条形码：XJLAS RU 70019851 分类号：УДК 631.619:631.445.52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31219.2-2014图书馆馆藏资源数字化加工规范》，完全遵照《土地盐渍化防治》的数据信息，未改动删减。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对收集到的《土地盐渍化防治》进行电子化加工处理，按照国家标准《GB/T 31219.2-2014图书馆馆藏资源数字化加工规范》要求，未改动删减《土地盐渍化防治》的数据信息，数据质量可靠。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2025/07/28-2025/07/28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土地资源,  改良,  盐渍化, 农业发展</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土地盐渍化防治. 干旱区生态与资源科学数据中心(https://data.dcxjegi.cn), 2026. https://cstr.cn/CSTR:33110.11.ariddc.02128.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