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天山山前平原旱作土壤的物理特性与水分动态研究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Study on physical characteristics and water dynamics of dry soil in the piedmont plain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提高农业生产力和可持续性的基础在于土壤肥力的持续恢复。解决这一问题不仅依赖于正确使用提高土壤肥力的农化剂，还取决于促进耕作层合理结构、土壤水文、热力及通风条件良好的农艺物理因素。在天山前缘平原地区，除灌溉农业外，还广泛发展着以冬季至春季大气降水高峰为特征、适应长期夏季干旱的粗放（无灌溉）农业。粗放农业区是塔尔迪库尔干州、阿拉木图州、江布尔州和奇姆克特州主要的粮食、饲料及其他作物供应基地。然而，这些地区粗放农业的产量几乎完全取决于大气降水量以及播种时的水分供给情况。因此，研究粗放农业土壤的物理性质与水文状况具有重要意义。 本书系统总结了天山前沙漠草原区沙地土壤水文物理性质及水文状况的野外与实验室研究资料。针对该地区，本文探讨了沙地农业的土壤生态条件，按降水量丰度划定了不同草原类型，并详细描述了沙地土壤的水文物理特性。特别关注了水分进入土壤、农作物及牧草对水资源的利用以及调节水文平衡的方法等问题。通过实验数据，为改善天山前沙漠草原区沙地土壤的农艺物理特性和水文状况提供了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Л. 安德烈丘克 (Андрейчук) 出版社：Издательство《Hаука》Казахской ССР 出版地：阿拉木图 出版年：1988年 页数： 135页 语种：俄文 分类号： 631.34：631.432：631：67 ISBN号：5—628—00074—4 馆藏条形码：XJLAS RU 70018480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31219.2-2014图书馆馆藏资源数字化加工规范》，完全遵照《天山山前平原旱作土壤的物理特性与水分动态研究》的数据信息，未改动删减。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对收集到的《天山山前平原旱作土壤的物理特性与水分动态研究》进行电子化加工处理，按照国家标准《GB/T 31219.2-2014图书馆馆藏资源数字化加工规范》要求，未改动删减《天山山前平原旱作土壤的物理特性与水分动态研究》的数据信息，数据质量可靠。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旱作农业, 土壤水分动态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天山山前平原旱作土壤的物理特性与水分动态研究. 干旱区生态与资源科学数据中心(https://data.dcxjegi.cn), 2026. https://cstr.cn/CSTR:33110.11.ariddc.02011.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