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中亚MODIS_1km_8天合成地表温度产品（2000-2010年）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10.12389/ariddc.00516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本数据以2000年-2010年MODIS的地表温度11A2分幅数据为数据源，数据分辩率为1KM，8天合成，利用ENVI软件平台，进行数据拼接、投影转换、边界裁切等影像处理，生成2000-2010年中亚地表温度数据。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2000年-2010年MODIS的地表温度11A2分幅数据 中亚2008年行政区界线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利用ENVI软件，进行数据拼接、投影转换、边界裁切等影像处理，生成ENVI Standard栅格数据 主要环节： 1. 数据拼接，选取中亚范围内的2000年-2010年MODIS的地表温度11A2分幅数据 2. 投影转换，投影转换为WGS84投影 3. 边界裁切，以中亚行政区界线裁切MODIS数据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未改变原始数据的分辨率，未增减原有数据属性信息。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吉尔吉斯斯坦,  哈萨克斯坦,   塔吉克斯坦,   土库曼斯坦,   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中亚MODIS_1km_8天合成地表温度产品（2000-2010年）. 干旱区生态与资源科学数据中心(https://data.dcxjegi.cn), 2025. https://cstr.cn/CSTR:33110.11.ariddc.00516.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