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2015-2019年咸海流域500米地表反照率8天合成数据集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本数据集包括2015、2016、2017、2018、2019年5年的咸海流域的反照率（Albedo）数据。空间分辨率为500米，时间分辨率为8天。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来源于美国国家航空航天局中分辨率成像光谱仪，提取MCD43A1产品中的"BRDF_Albedo_Parameters_nn. Num_Parameters_01"，“BRDF_Albedo_Parameters_nn. Num_Parameters_02“和“BRDF_Albedo_Parameters_nn. Num_Parameters_03”波段。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参考MODIS官方算法，计算得出白天反照率和夜间反照率，乘以比例因子0.001。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空间分辨率为500m×500m，时间分辨率为8天，每个像元的值为八天地表反照率的平均值。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2015-2019年咸海流域500米地表反照率8天合成数据集. 干旱区生态与资源科学数据中心(https://data.dcxjegi.cn), 2025. https://cstr.cn/CSTR:33110.11.ariddc.00316.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