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民丰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民丰绿洲（Minfeng Oasis）位于位于和田地区东部的民丰县内境内。民丰绿洲的地理位置是：36°54′40″N -38°46′30″N，82°30′20″E–83°43′00″E。基于Albers投影计算的民丰绿洲的面积为1122.10 km²，基于Lambert投影计算的边界长度为642.28 km。该数据集为民丰绿洲的边界地理信息系统数据，基于Google earth影像2015年数据研发。数据集由15个数据文件组成，以.kmz和.shp数据格式存储，数据量1.49 MB（压缩为2个文件，575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5年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5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民丰县,   和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薛杰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薛杰,刘毅,李伯騛. 民丰绿洲—全球变化数据大百科辞条. 干旱区生态与资源科学数据中心(https://data.dcxjegi.cn), 2025. https://www.doi.org/10.3974/geodb.2020.09.1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