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水文学问题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10.12389/ariddc.01119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33110.11.ariddc.01119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本论文集收录了以下研究内容： 基于航空勘测数据的阿姆河冰情现象分析； 阿姆河冰情现象的统计研究结果； 阿姆河从达尔甘纳特至河口段冰凌开河的预测方法； 基于雪崩观测数据的雪层力学性质计算； 雪崩研究中雪层硬度的测定方法。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作者（编委会）：П. М. 马舒科夫（П. М. Машуков） 出版社：Гидрометеорологическоеиздательство 出版地：列宁格勒 出版年：1965年 页数：61页 语种：俄文 分类号：УДК 551.48 馆藏条形码：XJLASRU70026176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31219.2-2014图书馆馆藏资源数字化加工规范》，完全遵照《水文学问题》的数据信息，未改动删减。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对收集到的《水文学问题》进行电子化加工处理，按照国家标准《GB/T 31219.2-2014图书馆馆藏资源数字化加工规范》要求，未改动删减《水文学问题》的数据信息，数据质量可靠。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2025/06/12-2025/06/12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冰清, 水资源,  水文预测,  航空勘测,  雪崩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中亚,  阿姆河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水文学问题. 干旱区生态与资源科学数据中心(https://data.dcxjegi.cn), 2025. https://cstr.cn/CSTR:33110.11.ariddc.01119.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