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哈萨克斯坦各州农业生产的自然与土壤条件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and soil conditions for agricultural production in the provinces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首次系统汇集了哈萨克斯坦各州的土壤资料与农业土壤条件，集中展现了该国土壤学家在土地资源开垦与合理利用方面的最新研究成果。这些资料不仅构成了哈萨克斯坦划分农业区的重要科学基础，还直接服务于各州农业经营体系的制定。在此基础上，哈萨克苏维埃社会主义共和国科学院土壤研究所结合自然条件与经济主导方向，提出了将全国划分为六大自然经济（农业）区的方案，并获农业部采纳。这六大自然经济区涵盖了从以黑钙土为主的草原农业区、暗栗钙土干草原农牧区，到荒漠畜牧业区、天山及阿尔泰山地农牧区等，体现了因地制宜的农业布局思路。本书的出版不仅记录了科研成果向实际农业政策的转化，也为科研工作者和农业专家进一步细化自然经济区、深入研究农业生产专业化与布局提供了重要参考，对哈萨克斯坦农业的长远发展具有积极的指导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作者（编委会）：伊·姆·波佐沃（И. М. Потцово），姆·普·科罗列夫斯基（М. П. Королевский） 出版社：Тимирязева Издательства АН КазССР 出版地：阿拉木图 出版年：1960年 页数：244页 语种：俄文 馆藏条形码：XJLAS RU 70020124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31219.2-2014图书馆馆藏资源数字化加工规范》，完全遵照《哈萨克斯坦各州农业生产的自然与土壤条件》的数据信息，未改动删减。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对收集到的《哈萨克斯坦各州农业生产的自然与土壤条件》进行电子化加工处理，按照国家标准《GB/T 31219.2-2014图书馆馆藏资源数字化加工规范》要求，未改动删减《哈萨克斯坦各州农业生产的自然与土壤条件》的数据信息，数据质量可靠。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土地资源评估, 区域地理特征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哈萨克斯坦各州农业生产的自然与土壤条件. 干旱区生态与资源科学数据中心(https://data.dcxjegi.cn), 2026. https://cstr.cn/CSTR:33110.11.ariddc.02165.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