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哈萨克斯坦各州农业生产的自然与土壤条件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and soil conditions for agricultural production in the provinces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10.12389/ariddc.02165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33110.11.ariddc.02165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卷首次系统汇集了哈萨克斯坦各州的土壤资料与农业土壤条件，集中展现了该国土壤学家在土地资源开垦与合理利用方面的最新研究成果。这些资料不仅构成了哈萨克斯坦划分农业区的重要科学基础，还直接服务于各州农业经营体系的制定。在此基础上，哈萨克苏维埃社会主义共和国科学院土壤研究所结合自然条件与经济主导方向，提出了将全国划分为六大自然经济（农业）区的方案，并获农业部采纳。这六大自然经济区涵盖了从以黑钙土为主的草原农业区、暗栗钙土干草原农牧区，到荒漠畜牧业区、天山及阿尔泰山地农牧区等，体现了因地制宜的农业布局思路。本书的出版不仅记录了科研成果向实际农业政策的转化，也为科研工作者和农业专家进一步细化自然经济区、深入研究农业生产专业化与布局提供了重要参考，对哈萨克斯坦农业的长远发展具有积极的指导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作者（编委会）：伊·姆·波佐沃（И. М. Потцово），姆·普·科罗列夫斯基（М. П. Королевский） 出版社：Тимирязева Издательства АН КазССР 出版地：阿拉木图 出版年：1960年 页数：244页 语种：俄文 馆藏条形码：XJLAS RU 70020124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31219.2-2014图书馆馆藏资源数字化加工规范》，完全遵照《哈萨克斯坦各州农业生产的自然与土壤条件》的数据信息，未改动删减。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对收集到的《哈萨克斯坦各州农业生产的自然与土壤条件》进行电子化加工处理，按照国家标准《GB/T 31219.2-2014图书馆馆藏资源数字化加工规范》要求，未改动删减《哈萨克斯坦各州农业生产的自然与土壤条件》的数据信息，数据质量可靠。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372.3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区域地理特征,  土地资源评估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哈萨克斯坦各州农业生产的自然与土壤条件. 干旱区生态与资源科学数据中心(https://data.dcxjegi.cn), 2026. https://cstr.cn/CSTR:33110.11.ariddc.02165.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