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population and employment, energy production and consumption, national economic accounting, industrial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Social and economic statistics of Xinjiang (prefectures, cities, counties)(2014-2015). Arid Land Ecology and Resources Science Data Center(https://data.dcxjegi.cn), 2025. https://cstr.cn/CSTR:33110.11.ariddc.00586.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