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1976-1982年哈萨克斯坦自然区划景观格局资源专题图</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10.12389/ariddc.00467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33110.11.ariddc.00467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生态环境</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本数据集包含哈萨克斯坦自然地理区划和景观格局专题图，扫描精度300dpi，以JPG格式存储，没有经过地理信息技术处理。</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由前苏联大地测量与制图部门和前哈萨克苏维埃科学院地理学院共同测量绘制编著的1982年出版的《哈萨克苏维埃社会主义共和国自然条件与资源》，书中数据获取时间1976-1982年。</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本数据是从历史书籍经过电子化扫描，由俄语翻译人员对每幅图的图名标题进行了中文翻译，图中内容和图例没有做中文翻译。</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专题图扫描分辨率300dpi。进行俄译中翻译时，使用了灵格斯词霸2.9，DeepL4.5，外研社出版的《俄汉词典》。专题图没有经过地理信息技术处理。</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2013/01/01-2013/12/31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11.8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jpg</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景观格局, 自然区划</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1976 1977 1978 1979 1980 1981 1982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方晖,  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方晖,陈曦. 1976-1982年哈萨克斯坦自然区划景观格局资源专题图. 干旱区生态与资源科学数据中心(https://data.dcxjegi.cn), 2025. https://cstr.cn/CSTR:33110.11.ariddc.00467.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