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哈萨克斯坦藜科植物鉴定手册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部分。第一部分为科属特征与分类体系，详细描述了藜科植物的形态学共性，如单叶互生、花小且多为单被花、果实为胞果等，并基于花部结构、果实形态等特征将本科划分为环胚亚科和螺胚亚科，涵盖哈萨克斯坦境内44属223种，重点介绍了碱蓬属、滨藜属、藜属等优势属的鉴别要点。第二部分为分属分种检索表，提供了基于叶形、花序类型、果实附属物等特征的逐级检索路径，例如通过 “叶片是否肉质”“花序是否穗状”“果实是否具翅” 等关键特征区分不同物种，并附237幅手绘插图展示花、果实的微观结构（如Salsola的鳞片排列、Haloxylon的叶鞘形态）。第三部分为生态分布与经济价值，揭示了藜科植物在荒漠草原、盐碱地等干旱生态区的适应性分布规律，如盐生植物Halostachys的耐盐机制，同时评估了其经济用途，包括牧草（如Chenopodium album）、药用（如Artemisia的抗菌成分）及生态固沙（如Haloxyl on ammodendron）价值。全文整合了分类学、生态学与应用科学数据，为中亚干旱区植物研究和资源利用提供了基础参考。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Голоскоков, П. П. Поляков 出版社：哈萨克苏维埃社会主义共和国科学院出版社 出版地：阿拉木图 出版年：1955年 页数：110页 语种：俄语 分类号：UDC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31219.2-2014图书馆馆藏资源数字化加工规范》，完全遵照《哈萨克斯坦藜科植物鉴定手册》的数据信息，未改动删减。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31219.2-2014图书馆馆藏资源数字化加工规范》要求，未改动删减《哈萨克斯坦藜科植物鉴定手册》的数据信息，数据质量可靠。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生态分布, 植物志,  藜科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哈萨克斯坦藜科植物鉴定手册. 干旱区生态与资源科学数据中心(https://data.dcxjegi.cn), 2025. https://cstr.cn/CSTR:33110.11.ariddc.00951.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