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哈萨克斯坦藜科植物鉴定手册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科属特征与分类体系，详细描述了藜科植物的形态学共性，如单叶互生、花小且多为单被花、果实为胞果等，并基于花部结构、果实形态等特征将本科划分为环胚亚科和螺胚亚科，涵盖哈萨克斯坦境内44属223种，重点介绍了碱蓬属、滨藜属、藜属等优势属的鉴别要点。第二部分为分属分种检索表，提供了基于叶形、花序类型、果实附属物等特征的逐级检索路径，例如通过 “叶片是否肉质”“花序是否穗状”“果实是否具翅” 等关键特征区分不同物种，并附237幅手绘插图展示花、果实的微观结构（如Salsola的鳞片排列、Haloxylon的叶鞘形态）。第三部分为生态分布与经济价值，揭示了藜科植物在荒漠草原、盐碱地等干旱生态区的适应性分布规律，如盐生植物Halostachys的耐盐机制，同时评估了其经济用途，包括牧草（如Chenopodium album）、药用（如Artemisia的抗菌成分）及生态固沙（如Haloxyl on ammodendron）价值。全文整合了分类学、生态学与应用科学数据，为中亚干旱区植物研究和资源利用提供了基础参考。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Голоскоков, П. П. Поляков 出版社：哈萨克苏维埃社会主义共和国科学院出版社 出版地：阿拉木图 出版年：1955年 页数：110页 语种：俄语 分类号：UDC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31219.2-2014图书馆馆藏资源数字化加工规范》，完全遵照《哈萨克斯坦藜科植物鉴定手册》的数据信息，未改动删减。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31219.2-2014图书馆馆藏资源数字化加工规范》要求，未改动删减《哈萨克斯坦藜科植物鉴定手册》的数据信息，数据质量可靠。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植物志,  生态分布,  藜科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哈萨克斯坦藜科植物鉴定手册. 干旱区生态与资源科学数据中心(https://data.dcxjegi.cn), 2025. https://cstr.cn/CSTR:33110.11.ariddc.00951.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