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新疆1：25万荒漠数据（1975-2020年）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33110.11.XIEG.XJSEDATA.2022.00005927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多源、多时相遥感影像，采用分区分层的决策树方法，首先基于e-Cognition遥感解译软件，完成面向对象多尺度影像分割。并通过叠加分析海拔、降水、气温、土壤、植被、地貌等单要素图，得到地学大尺度分区地块的二级类解译结果，在具有地学特征的大尺度分割单元基础上，继续以影像光谱特征作为分类评判依据，依次分层得到荒漠的解译结果。数据精度采用三级质控质检方案，并采用野外采样验证的方法，确保荒漠精度大于85%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MSS、TM、ETM、OLI、Sentinal-2等多源遥感影像。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多源、多时相遥感影像，采用分区分层的决策树方法，首先基于e-Cognition遥感解译软件，完成面向对象多尺度影像分割。并通过叠加分析海拔、降水、气温、土壤、植被、地貌等单要素图，得到地学大尺度分区地块的二级类解译结果，在具有地学特征的大尺度分割单元基础上，继续以影像光谱特征作为分类评判依据，依次分层得到荒漠的解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本数据是在具有地学特征的大尺度分割单元基础上，继续以影像光谱特征作为分类评判依据，依次分层得到荒漠的解译结果。解译精度优于85%。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1：25万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10-15年一期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荒漠, 时空分布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常存  ,  朱晓蓉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黎秀花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科考数据平台与标准体系建设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常存. 新疆1：25万荒漠数据（1975-2020年）. 干旱区生态与资源科学数据中心(https://data.dcxjegi.cn), 2024. https://cstr.cn/CSTR:33110.11.XIEG.XJSEDATA.2022.00005927.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