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新疆1：25万荒漠数据（1975-2020年）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33110.11.XIEG.XJSEDATA.2022.00005927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多源、多时相遥感影像，采用分区分层的决策树方法，首先基于e-Cognition遥感解译软件，完成面向对象多尺度影像分割。并通过叠加分析海拔、降水、气温、土壤、植被、地貌等单要素图，得到地学大尺度分区地块的二级类解译结果，在具有地学特征的大尺度分割单元基础上，继续以影像光谱特征作为分类评判依据，依次分层得到荒漠的解译结果。数据精度采用三级质控质检方案，并采用野外采样验证的方法，确保荒漠精度大于85%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MSS、TM、ETM、OLI、Sentinal-2等多源遥感影像。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多源、多时相遥感影像，采用分区分层的决策树方法，首先基于e-Cognition遥感解译软件，完成面向对象多尺度影像分割。并通过叠加分析海拔、降水、气温、土壤、植被、地貌等单要素图，得到地学大尺度分区地块的二级类解译结果，在具有地学特征的大尺度分割单元基础上，继续以影像光谱特征作为分类评判依据，依次分层得到荒漠的解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本数据是在具有地学特征的大尺度分割单元基础上，继续以影像光谱特征作为分类评判依据，依次分层得到荒漠的解译结果。解译精度优于85%。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1：25万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10-15年一期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时空分布, 荒漠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常存  ,  朱晓蓉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黎秀花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科考数据平台与标准体系建设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常存. 新疆1：25万荒漠数据（1975-2020年）. 干旱区生态与资源科学数据中心(https://data.dcxjegi.cn), 2024. https://cstr.cn/CSTR:33110.11.XIEG.XJSEDATA.2022.00005927.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