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盐渍土的起源与状况第二卷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苏联灌溉土壤盐渍化防治的综合性学术著作，系统论述了不同类型绿洲盐渍化特点及其防治措施。全书由第四至第六部分组成：第四部分按灌溉绿洲类型（滨海三角洲、干旱大陆三角洲、冲积平原）分别阐述了盐分积累规律及典型区域（阿姆河三角洲、库拉-阿拉克斯低地、费尔干纳谷地、饥饿草原、伏尔加河流域等）的防治实践；第五部分考察了盐分对农作物水分状况、矿物质营养、光合作用、氮代谢及产量结构的影响，并探讨了提高作物耐盐性的方法；第六部分从系统层面与农场层面两个维度，提出了包括水平衡调控、盐分平衡管理、排水系统建设及土壤冲洗等在内的综合防治措施体系。全书理论与实践并重，对干旱和半干旱灌区的土壤改良与农业可持续发展具有重要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А.科夫达（В. А. Ковда） 出版社：Издательство Академии наук СССР 出版地：莫斯科 出版年：1947年 页数：375页 语种：俄文 馆藏条形码：XJLAS RU 70017605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31219.2-2014图书馆馆藏资源数字化加工规范》，完全遵照《盐渍土的起源与状况第二卷》的数据信息，未改动删减。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对收集到的《盐渍土的起源与状况第二卷》进行电子化加工处理，按照国家标准《GB/T 31219.2-2014图书馆馆藏资源数字化加工规范》要求，未改动删减《盐渍土的起源与状况第二卷》的数据信息，数据质量可靠。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2025/07/03-2025/07/03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半干旱,  土壤,  干旱,  水平衡,  盐分平衡,  盐渍化, 灌溉</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盐渍土的起源与状况第二卷. 干旱区生态与资源科学数据中心(https://data.dcxjegi.cn), 2026. https://cstr.cn/CSTR:33110.11.ariddc.01805.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