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喀什噶尔河流域与水系—全球变化数据大百科辞条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喀什噶尔河流域（Kashgar River Basin）是喀什噶尔河及其上游支流的汇水区。流域位于天山南麓，约96%的区域在中国境内（位于新疆维吾尔自治区），3%位于吉尔吉斯斯坦，1%位于塔吉克斯坦。具体地理位置是38°08'42"N-40°39'49"N，73°02'59"E-78°02'35"E。流域面积为67,850.64 km²（2020，Albers投影）；流域边界长度为3,011.2 km（Lambert投影）。喀什噶尔河流域内主要河流有喀什噶尔河、盖孜河、恰克马克河等，它们的干流长度分别为497.48 km、357.34 km、230.74 km。该数据集基于Google earth遥感影像研发得到。数据集内容包括：（1）喀什噶尔河流域边界数据；（2）喀什噶尔河流域水系数据。数据集以.kmz与.shp数据格式存储，由26个数据文件组成，数据量为105.00 MB（压缩为3个文件，70.40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earth遥感影像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流域,  水系,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恰克马克河,   盖孜河,   喀什噶尔河,   克孜勒苏河,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喀什噶尔河流域与水系—全球变化数据大百科辞条. 干旱区生态与资源科学数据中心(https://data.dcxjegi.cn), 2025. https://www.doi.org/10.3974/geodb.2021.08.03.V1.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