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微生物学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Microbiology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10.12389/ariddc.02405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33110.11.ariddc.02405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教科书涵盖了微生物学的现代问题：主要类群微生物的结构代谢与能量代谢特点、能量过程的演化、原核细胞的结构与化学组成、化学与生物进化途径、生命起源与进一步发展的问题。第二版总体上保留了第一版的结构，但某些章节进行了重大修订，这反映了近期在原核生物某些类群研究方面取得的进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作者（编委会）：М.В. ГУСЕВ, Л.А МИНЕЕВА 出版社：Издательство Московского университета 出版地：莫斯科 出版年：1985年 页数：375页 语种：俄文 分类号：УДК 576.8 馆藏条形码：XJLAS RU 70010454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31219.2-2014图书馆馆藏资源数字化加工规范》，完全遵照《微生物学》的数据信息，未改动删减。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对收集到的《微生物学》进行电子化加工处理，按照国家标准《GB/T 31219.2-2014图书馆馆藏资源数字化加工规范》要求，未改动删减《微生物学》的数据信息，数据质量可靠。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生物化学, 微生物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微生物生物化学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微生物学. 干旱区生态与资源科学数据中心(https://data.dcxjegi.cn), 2026. https://cstr.cn/CSTR:33110.11.ariddc.02405.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