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中亚及南哈萨克斯坦植被</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Vegetation in Central Asia and South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10.12389/ariddc.02351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自《中亚植被》第一版问世以来，已过去25年。在此期间，科研机构和经济组织在这广阔国度的植被资源研究和利用领域积累了海量资料，其数量远超此前我们所掌握的全部。我们主要应归功于在苏联科学院各分院基础上、后来在中亚各共和国及哈萨克斯坦科学院基础上组建起来的地方植物学家集体的工作。各共和国科学院的植物学家们在研究共和国植被方面做了大量工作。他们彻底消除了中亚植物地理图上的"空白点"，编制了首批共和国植被图，并澄清了该国植物地理学方面的许多问题。 在上述期间获得的新事实和新的概括性成果，要求从研究者统一的视角出发，批判性地重新审视文献中存在的各种观点。 在这方面取得一定进展的概括性著作包括：《苏联地植物学图》（1957年）及详尽的说明书、集体著作《中亚》（1958年）、《苏联地植物学区划》（1947年），它们补充了植物地理学问题的范围。 上述著作对于正确理解中亚植被的诸多特征具有重要意义，然而在这些著作发表后，关于植物区系和植被形成与发展的历史等问题仍然悬而未决或存在争议；植被分类和动态问题需要特别关注；进一步研究中亚的地植物学区划问题也十分必要。 新版《中亚植被》涵盖三大问题，构成本著作的三部分。第一部分研究现代植被的历史前提；第二部分概述植被覆盖层；第三部分致力于植被分布规律和地植物学区划。全书的总体方法论部分，在第一版中名为《生态学基础》，本次再版予以删除，因其需要专门论述。植被图亦被删除，因为近期已出版了根据中亚各共和国及哈萨克斯坦科学院资料编制、比例尺为1:1000000的此类地图（1958年）。各共和国现有的材料已无法满足更详细制图的要求。 七年计划在文化和经济发展方面提出的任务，也具体体现在植物学中，体现在合理利用自然植物资源的问题上。除了植物原料的储备，这项组织利用的问题还包括通过改善和大量繁殖有用植物来丰富自然资源。 在这方面积累的经验将在本书的植被覆盖层概述中简要阐明。为更详细了解植被利用的实际成果，文中指出了相应的文献来源。 在修订本书时，作者力求尽可能全面地囊括已发表的已知材料。遗憾的是，这些材料并未穷尽所有存在于各共和国科研和生产机构手稿中的内容，而那些内容对当地工作人员来说更易获取。 构成著作内容的材料分两册阐述：第一册包含中亚植被发展简史概述，以及几篇专门描述荒漠植被及其利用的概述；第二册包含山区植被概述、专门论述中亚境内植被分布规律的庞大章节，以及植物地理区划问题。第二册也包含了对绿洲的描述。 如果本书能有助于清晰理解中亚植被并加快其开发速度，作者将感到欣慰。 最后，作者谨向其妻子 K. F. 科罗温娜致以诚挚谢意，感谢她在本书撰写过程中给予的持续帮助。</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作者（编委会）：Е. П. 科罗温（Е. П. Коровин） 出版社：ИЗДАТЕЛЬСТВО АКАДЕМИИ НАУК УЗБЕКСКОЙ ССР 出版地：塔什干 出版年：1961年 页数：452页 语种：俄文 馆藏条形码：XJLAS RU 70008429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31219.2-2014图书馆馆藏资源数字化加工规范》，完全遵照《中亚及南哈萨克斯坦植被》的数据信息，未改动删减。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对收集到的《中亚及南哈萨克斯坦植被》进行电子化加工处理，按照国家标准《GB/T 31219.2-2014图书馆馆藏资源数字化加工规范》要求，未改动删减《中亚及南哈萨克斯坦植被》的数据信息，数据质量可靠。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272.5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绿洲类型, 植被区划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中亚及南哈萨克斯坦植被. 干旱区生态与资源科学数据中心(https://data.dcxjegi.cn), 2026. https://cstr.cn/CSTR:33110.11.ariddc.02351.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