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塔克拉玛干沙漠500个表土样品粒度数据集（2023年）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33110.11.XIEG.XJSEDATA.2022.00009166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括塔克拉玛干沙漠不同地表（冲洪积扇、河流沉积、河漫滩、芦苇湿地、草地、胡杨林、灌丛沙丘、流动沙丘和人工草方格）样品的经纬度，粒度（中值粒径、分选系数、尖度和偏度）。数据集中地表样品粒度分析利用英国 Malvern 公司生产的 Mastersizer 2000 激光粒度仪，仪器测量范围为 0.02-2000µm，误差＜1%。粒度分析数据由 Mastersizer 2000 配套软件导出，根据 Folk-Ward 公式算出粒度参数。共计369个样品，369条记录。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在野外通过对塔克拉玛干沙漠不同区域的地貌单元采集相应的表层样品。在实验室对样品进行前处理，并运用专业仪器测试，以此来获得最终数据。本数据集适用于沙漠土壤性质以及环境状况的研究和调查。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"在野外采集按照一定空间距离在沙漠不同区域地表采集100g左右粉末样品编号记录。 粒度分析利用英国 Malvern 公司生产的 Mastersizer 2000 激光粒度仪，需要进行前处理，称取适量样品加入烧杯中，先加入 10ml 浓度为 13 的 H2O2溶液 加热以去除有机质，再加入 10ml 浓度为 1：3 的 HCl 溶液以去除碳酸盐，待充分反应后取下烧杯并加满蒸馏水静置约 12 小时，然后用橡胶管将烧杯上层清液抽出，抽至约剩余 20ml 溶液。最后加入 10ml 浓度为 0.05mol/L 的六偏磷酸钠， 将烧杯放入超声清洗器中振荡 5-7 分钟使样品颗粒充分分散后可上机测试。仪器测量范围为 0.02-2000µm，误差＜1%。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数据集中地表样品粒度分析利用英国 Malvern 公司生产的 Mastersizer 2000 激光粒度仪，仪器测量范围为 0.02-2000µm，误差＜1%。该数据按照中华人民共和国国家标准，粒度分布激光衍射法GB/T 19077-2016/ISO13320:2009。粒度分析数据由 Mastersizer 2000 配套软件导出，根据 Folk-Ward 公式 可算出粒度参数（任明达和王乃梁，1981；Folk 和 Ward，1957）。</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中值粒径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塔克拉玛干沙漠500个表土样品粒度数据集（2023年）. 干旱区生态与资源科学数据中心(https://data.dcxjegi.cn), 2024. https://cstr.cn/CSTR:33110.11.XIEG.XJSEDATA.2022.00009166.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