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1955-2010年新疆艾比湖面积数据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艾比湖的演变被分为四个时期。数据从1950开始至1975年结束是第一个时期，湖泊急剧萎缩。在第二个时期（1975-1995），湖泊面积相对稳定，1995年为476平方公里，达到有记录以来的最低值。2003年，是自1995年以来湖泊面积最大值，达到915平方公里，随后在2010年下降到428平方公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王苏民，窦鸿身.《中国湖泊志》. 北京：科学出版社.1998 提供1955-1995年数据 沙依然，李聪，陈爱京等. 艾比湖近期出现大面积干涸. 干旱区地理，2006 提供2005-2006年数据 Ma L, Wu J, Abuduwaili J, 2011a. The climatic and hydrologicalchanges and environmental responses recorded in lake sed-iments of Xinjiang, China. J. Arid Land 3:1-8 提供1955-2010数据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湖泊,  面积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艾比湖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马龙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陈曦,马龙. 1955-2010年新疆艾比湖面积数据. 干旱区生态与资源科学数据中心(https://data.dcxjegi.cn), 2025. https://cstr.cn/CSTR:33110.11.ariddc.00612.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