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2000年咸海湖盆30米DSM地形数据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本数据是2000年咸海湖盆DSM地形数据，是由SRTM数据和20世纪60年代咸海1:500000地形图合成得到，空间分辨率30米，平面基准采用WGS84大地坐标系，高程基准基于EGM96地球重力模型。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SRTM数据(https://earthexplorer.usgs.gov/)和20世纪60年代咸海1:500000地形图。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将1:500000地形图重新投影到WGS84北基准面上的UTM 40区上。基于克里金法，采用球面半变异函数建模并通过双线性插值，生成30 m空间分辨率的湖区栅格数字高程A，再以40m-60m区域高程与SRTM数据集比较，求解出此区域的两套数据集高程相对偏差，以此偏差湖区栅格数字高程A修订40m以下高程，再将此两套数据集融合。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原数据空间分辨率为30m，加工后空间分辨率为30m，统计水位-面积-体积曲线与文献报道数值R2达到0.99。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2000/02/11-2000/02/22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数字地表模型, DSM,  湖盆地形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罗毅,  孙林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孙林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刘铁,罗毅,孙林. 2000年咸海湖盆30米DSM地形数据. 干旱区生态与资源科学数据中心(https://data.dcxjegi.cn), 2024. https://cstr.cn/CSTR:33110.11.ariddc.00128.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