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2000、2010年中亚地区MODIS_250米地表含水量MSWCI数据集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地表含水量MSWCI数据。数据集包含2种：分别是①从2000年和2010年的第97天开始（含第97天的），每16天一个中亚五国范围的地表含水量img格式文件，共24个栅格文件；② 2个年平均地表含水量数据2000MSWCI_Clip.img和2010MSWCI_Clip.img格式文件。 本数据集是对原始数据经过降尺度处理生成的，空间分辨率为250米，采用Albers投影坐标系。 数据反映了中亚地区地表含水量时间变化与空间分布特征, 反映植被水分的亏缺程度，可利用此数据进行干旱监测。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数据源来自MOD09A1产品。 1. 2000年第97、113、129、145、161、177、193、209、225、241、257天的MOD09A1数据； 2. 2010年第97、113、129、145、161、177、193、209、225、241、257天的MOD09A1数据；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是利用MODIS数据的第6、第7波段反射率值，得到SWCI，加入L参数修正SWCI，得到修正后的地表含水量指数MSWCI。利用修正后的地表含水量指数MSWCI分别反演出2000年和2010年4月1日至9月31日每8天中亚地区地表含水量，进而计算出这两个时段该地区的平均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生态,  地表含水量,  MSWCI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2000、2010年中亚地区MODIS_250米地表含水量MSWCI数据集. 干旱区生态与资源科学数据中心(https://data.dcxjegi.cn), 2024. https://cstr.cn/CSTR:33110.11.ariddc.00122.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