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《土库曼斯坦药用植物》第十四卷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XIV</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十四卷，是对我们先辈最丰富遗产研究的延续，这一遗产由古代杰出科学家和医家的大量著作，以及我国人民以其特殊才能和技艺细腻地理解其慷慨大地生动多样性的民族经验共同构成。在本书中，我尝试发掘我国本土自然中在民间医学中广泛应用的特有植物物种的药用特性。 我以科学方式研究了民间医学中关于药用植物的习俗、传统及其各种制备方法——这些方法经过我们先辈几个世纪的提升已达到土库曼民族财富的水平，并考虑到现代世界医学中与药用植物相关的成就，通过前几卷依据从古至今的科学认知资料，向我国人民讲述了土库曼植物源药物及其治疗特性。 我认为，研究土库曼斯坦药用植物的民族植物学和民族医学科学方面，是当今一项现实而重要的任务。 这部由我对故土和人民的无限热爱、对祖先与自然和谐共处的独特经验的深深敬意所支配的作品，献给对我国丰富的植物世界及其古老民间医学传统感兴趣的广大读者。 土库曼土地上生长着2000多种药用植物用于民间医学，其中500多种是土库曼斯坦植物群的特有物种。考虑到土库曼人古老民间医学传统与特有药用植物的联系，我认为它们完全有资格列入联合国教科文组织世界自然与文化遗产名录。 多卷本《土库曼斯坦植物资源》的出版是当代最迫切的任务之一，它是对土库曼斯坦丰富天然植物资源基础科学研究的总结。这一出版物为研究我国生物经济资源、将其投入生产并在国民经济各领域可持续应用提供了充分而可靠的可能性。 本卷各章汇集了118种药用植物的可靠数据，这些植物已被提升到科学医疗水平，是宝贵的植物源治疗财富。 土库曼斯坦的植物世界以其独特的丰富性著称，数千年来一直是治疗各种疾病的不竭源泉。研究那些构成我们民族医学根基的伟大人物的生平、专业创作和科学遗产，是我们这一代的神圣职责。我们的民族医学遗产是永恒的，它穿越数个世纪照亮着我们的今天。 现代科学的成就不仅允许扩大已有药用植物的作用谱，还能不断将新物种引入卫生保健实践。科学医学已证明数百种植物的治疗价值，但其中大部分仍未被研究。将植物疗法置于坚实的科学基础上，赋予其合理性——这是我们面临的任务。 人类从自然中获取生活所需的一切。而土库曼的自然非常富饶，生长着大量药用植物。如果与其他地方相比，我们这里生长着许多有用的植物，是任何其他地方都无法混淆的。没有植物源药物或由植物原料制备的药物，现代医疗实践是不可想象的。 在我国，为全面可靠地研究土库曼民间医学中使用的药用植物提供了所有条件。从我们智慧的祖先那里，我们继承了有效利用治疗草药对付各种疾病的各种方法。现代医学科学不仅证实了它们的宝贵品质，还研究其有效利用的可能性。作为一名科学家和医生，我呼吁大家从科学角度对待药用植物的使用，包括那些生长在我们土地上、值得全面科学研究的植物。 本书的目的不仅限于增进医务工作者、药用植物原料采集者和储存者关于药用植物的结构、生长地、分布、化学成分、生长条件、实际应用、采集时间、方法和储存规则及其生态意义的了解。它还面向对我国丰富的植物世界及其古老传统感兴趣的广大读者。 我相信它将为您提供可靠帮助和善意建议，告诉您如何利用土库曼自然慷慨的治疗力量造福于人，并帮助您多年保持健康、年轻和美丽。愿土库曼大自然造福于人类健康的源泉永不枯竭！ 祝你们永远健康！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出版年：2022年 页数：375页 语种：英文 馆藏条形码：SD2699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31219.2-2014图书馆馆藏资源数字化加工规范》，完全遵照《《土库曼斯坦药用植物》第十四卷》的数据信息，未改动删减。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对收集到的《《土库曼斯坦药用植物》第十四卷》进行电子化加工处理，按照国家标准《GB/T 31219.2-2014图书馆馆藏资源数字化加工规范》要求，未改动删减《《土库曼斯坦药用植物》第十四卷》的数据信息，数据质量可靠。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2025/10/09-2025/10/09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《土库曼斯坦药用植物》第十四卷. 干旱区生态与资源科学数据中心(https://data.dcxjegi.cn), 2026. https://cstr.cn/CSTR:33110.11.ariddc.01914.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