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悬浮物浓度遥感估算模型。数据为CGCS2000坐标系阿伯斯投影，精度为10米。数值系数为0.001，即数据像素值乘以0.001可得实际水体悬浮物浓度（m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通过调整输入算法的最佳输入变量，各算法最优超参数通过格网化搜索方法获得。基于RFR算法精度较高：不确定性为（ϵ）为24.29%，偏差（β）为6.77%，斜率为0.90，均方根对数误差为0.219。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新疆10m水体悬浮物浓度数据集（2023年4-10月）. 干旱区生态与资源科学数据中心(https://data.dcxjegi.cn), 2025. https://cstr.cn/CSTR:33110.11.XIEG.XJSEDATA.2024.00100169.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