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伊塞克湖盆地水土资源、河流水文特征及灌溉系统取水枢纽档案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吉尔吉斯农业经济研究所联合多部门完成的综合性研究报告，系统评估了伊塞克湖盆地的水土资源开发与灌溉系统管理，主要内容分为三部分：第一部分分析盆地自然条件（气候、地形）、土地资源分布（农业用地潜力）及水资源总量（地表水与地下水）；第二部分详述河流水文特征（如径流量、季节性变化）及取水枢纽技术参数（如灌溉效率、工程现状）。第三部分提出经济优化方案，包括灌溉系统升级、排水网络改造及投资效益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К. 艾曼巴耶夫（Н. К. Айманбаев）、Г. В. 索博林（Г. В. Соболин）、Ж. А. 阿肯涅耶夫（Ж. А. Акенеев）、Э. Р. 朱马利耶夫（Э. Р. Джумалиев）等 出版社：Киргизский научно-исследовательский институт экономики агропрома 出版地：伏龙芝 出版年：1990年 页数：99页 语种：俄文 馆藏条形码：XJLASRU70011110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31219.2-2014图书馆馆藏资源数字化加工规范》，完全遵照《伊塞克湖盆地水土资源、河流水文特征及灌溉系统取水枢纽档案》的数据信息，未改动删减。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对收集到的《伊塞克湖盆地水土资源、河流水文特征及灌溉系统取水枢纽档案》进行电子化加工处理，按照国家标准《GB/T 31219.2-2014图书馆馆藏资源数字化加工规范》要求，未改动删减《伊塞克湖盆地水土资源、河流水文特征及灌溉系统取水枢纽档案》的数据信息，数据质量可靠。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资源管理,  农业经济,  灌溉,  水文, 水土, 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水文学 , 农业区划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1985 1986 1987 1988 1989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伊塞克湖盆地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伊塞克湖盆地水土资源、河流水文特征及灌溉系统取水枢纽档案. 干旱区生态与资源科学数据中心(https://data.dcxjegi.cn), 2025. https://cstr.cn/CSTR:33110.11.ariddc.01105.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