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巴里坤湖流域绿洲、水系及高程分类数据集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巴里坤湖流域（Barkol Lake Basin）位于新疆维吾尔自治区哈密市。该流域的地理位置是43°16'33"N-43°51'47"N，92°07'12"E-93°58'30"E。流域的周长为455.89 km（Lambert投影），面积为5,647.22 km²（Albers投影）。其中，81.50%的面积位于巴里坤哈萨克自治县，9.37%位于伊吾县，9.13%位于伊州区。流域内，一共有24块绿洲。其中，最大绿洲面积为1,402.82 km²。流域内河流有三十余条。其中，柳条河最长，干流长度为117.71 km。巴里坤湖位于43°40′16″N，92°49′19″E，2020年，其水域面积为55.16 km²，周长为37.94 km。巴里坤湖流域高程共划分为6种类型。该数据集基于2020年Google Earth米级分辨率影像、ASTER GDEM 30 m数据、结合实测数据研发得到。数据集内容包括巴里坤湖流域的以下数据：（1）范围边界数据；（2）绿洲边界数据；（3）水系数据；（4）高程分类数据。数据集存储为.kmz、.shp与.tif格式，由62个数据文件组成，数据量为14.9 MB（压缩为5个文件，10.3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哈密市,   巴里坤湖,   柳条河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巴里坤湖流域绿洲、水系及高程分类数据集. 干旱区生态与资源科学数据中心(https://data.dcxjegi.cn), 2025. https://www.doi.org/10.3974/geodb.2023.02.08.V1.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巴里坤湖流域绿洲、水系及高程分类数据集[J]. Global Change Data Repository, 2023, 2, (08).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