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新疆10米哨兵卫星正射影像数据（2023年）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10.12389/ariddc.01269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33110.11.ariddc.01269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采用哨兵2号光学卫星L2级产品，波段数为4波段（红、绿、蓝、近红），分辨率为10米，数据来源于欧空局网站，共下载了28150景。首先制作覆盖全疆的工作网格，网格大小为5KM×5KM，用网格裁切下载好的全疆分景数据，得到超过1200万块网格裁切数据，使用深度学习模型挑选每个月质量最好、云量最少的网格裁切数据，拼接成为覆盖全疆的每月产品。数据坐标系统为WGS84，投影方式为墨卡托投影，以1：25万标准分幅裁切存储，共151幅，1-10月每月1期，共10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数据源采用哨兵2号光学卫星L2级产品，波段数为4波段（红、绿、蓝、近红），分辨率为10米，数据来源于欧空局网站，共下载了28150景。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首先制作覆盖全疆的工作网格，网格大小为5KM×5KM，用网格裁切下载好的全疆分景数据，得到超过1200万块网格裁切数据，使用深度学习模型挑选每个月质量最好、云量最少的网格裁切数据，拼接成为覆盖全疆的每月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数据生产符合中国国家标准《CH/Z 1044-2018 光学卫星遥感影像质量检验技术规程》技术标准要求，影像整体色调均匀、纹理清晰，细节清楚，地貌轮廓清晰，地物地貌显示清楚；影像要求无缝镶嵌，接边处过渡自然，无色彩突变；融合后影像需保留原多光谱数据的光谱和色彩信息。数据符合技术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5.1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.pix格式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墨卡托投影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哨兵卫星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  杨辽,  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王伟胜,杨辽,方晖. 新疆10米哨兵卫星正射影像数据（2023年）. 干旱区生态与资源科学数据中心(https://data.dcxjegi.cn), 2025. https://cstr.cn/CSTR:33110.11.ariddc.01269.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